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97A" w:rsidRPr="00CD7EAE" w:rsidRDefault="004D497A" w:rsidP="00CD7EAE">
      <w:pPr>
        <w:rPr>
          <w:rFonts w:ascii="Times New Roman" w:eastAsia="標楷體" w:hAnsi="Times New Roman" w:cs="Times New Roman"/>
          <w:b/>
        </w:rPr>
      </w:pPr>
      <w:r w:rsidRPr="00CD7EAE">
        <w:rPr>
          <w:rFonts w:ascii="Times New Roman" w:eastAsia="標楷體" w:hAnsi="Times New Roman" w:cs="Times New Roman" w:hint="eastAsia"/>
          <w:b/>
        </w:rPr>
        <w:t>【</w:t>
      </w:r>
      <w:r w:rsidR="00652396">
        <w:rPr>
          <w:rFonts w:ascii="Times New Roman" w:eastAsia="標楷體" w:hAnsi="Times New Roman" w:cs="Times New Roman" w:hint="eastAsia"/>
          <w:b/>
        </w:rPr>
        <w:t>新聞稿</w:t>
      </w:r>
      <w:r w:rsidRPr="00CD7EAE">
        <w:rPr>
          <w:rFonts w:ascii="Times New Roman" w:eastAsia="標楷體" w:hAnsi="Times New Roman" w:cs="Times New Roman" w:hint="eastAsia"/>
          <w:b/>
        </w:rPr>
        <w:t>】</w:t>
      </w:r>
    </w:p>
    <w:p w:rsidR="00A26481" w:rsidRDefault="00A26481" w:rsidP="00BC56C8">
      <w:pPr>
        <w:jc w:val="center"/>
        <w:rPr>
          <w:rFonts w:ascii="Times New Roman" w:eastAsia="標楷體" w:hAnsi="Times New Roman" w:cs="Times New Roman"/>
          <w:b/>
          <w:highlight w:val="yellow"/>
        </w:rPr>
      </w:pPr>
    </w:p>
    <w:p w:rsidR="009C509D" w:rsidRPr="00D40008" w:rsidRDefault="009C509D" w:rsidP="009C509D">
      <w:pPr>
        <w:jc w:val="center"/>
        <w:rPr>
          <w:rFonts w:ascii="Times New Roman" w:eastAsia="標楷體" w:hAnsi="Times New Roman" w:cs="Times New Roman"/>
          <w:b/>
        </w:rPr>
      </w:pPr>
      <w:r w:rsidRPr="00D40008">
        <w:rPr>
          <w:rFonts w:ascii="Times New Roman" w:eastAsia="標楷體" w:hAnsi="Times New Roman" w:cs="Times New Roman" w:hint="eastAsia"/>
          <w:b/>
        </w:rPr>
        <w:t>亞馬遜</w:t>
      </w:r>
      <w:r w:rsidR="007208FF" w:rsidRPr="00D40008">
        <w:rPr>
          <w:rFonts w:ascii="Times New Roman" w:eastAsia="標楷體" w:hAnsi="Times New Roman" w:cs="Times New Roman" w:hint="eastAsia"/>
          <w:b/>
        </w:rPr>
        <w:t>全球開店、樂天</w:t>
      </w:r>
      <w:r w:rsidRPr="00D40008">
        <w:rPr>
          <w:rFonts w:ascii="Times New Roman" w:eastAsia="標楷體" w:hAnsi="Times New Roman" w:cs="Times New Roman" w:hint="eastAsia"/>
          <w:b/>
        </w:rPr>
        <w:t>兩大電商龍頭　助攻新北市企業「賣」向日本</w:t>
      </w:r>
    </w:p>
    <w:p w:rsidR="002E6649" w:rsidRPr="00D40008" w:rsidRDefault="009C509D" w:rsidP="00BC56C8">
      <w:pPr>
        <w:jc w:val="center"/>
        <w:rPr>
          <w:rFonts w:ascii="Times New Roman" w:eastAsia="標楷體" w:hAnsi="Times New Roman" w:cs="Times New Roman"/>
          <w:b/>
        </w:rPr>
      </w:pPr>
      <w:r w:rsidRPr="00D40008">
        <w:rPr>
          <w:rFonts w:ascii="Times New Roman" w:eastAsia="標楷體" w:hAnsi="Times New Roman" w:cs="Times New Roman" w:hint="eastAsia"/>
          <w:b/>
        </w:rPr>
        <w:t xml:space="preserve">隱形冠軍轉型新北精品　</w:t>
      </w:r>
      <w:r w:rsidR="009564C8" w:rsidRPr="00D40008">
        <w:rPr>
          <w:rFonts w:ascii="Times New Roman" w:eastAsia="標楷體" w:hAnsi="Times New Roman" w:cs="Times New Roman" w:hint="eastAsia"/>
          <w:b/>
        </w:rPr>
        <w:t>搶攻日本跨境電商</w:t>
      </w:r>
    </w:p>
    <w:p w:rsidR="001366BA" w:rsidRPr="00D40008" w:rsidRDefault="001366BA" w:rsidP="00CD7EAE">
      <w:pPr>
        <w:jc w:val="both"/>
        <w:rPr>
          <w:rFonts w:ascii="Times New Roman" w:eastAsia="標楷體" w:hAnsi="Times New Roman" w:cs="Times New Roman"/>
        </w:rPr>
      </w:pPr>
    </w:p>
    <w:p w:rsidR="001366BA" w:rsidRPr="00D40008" w:rsidRDefault="001366BA" w:rsidP="001366BA">
      <w:pPr>
        <w:jc w:val="both"/>
        <w:rPr>
          <w:rFonts w:ascii="Times New Roman" w:eastAsia="標楷體" w:hAnsi="Times New Roman" w:cs="Times New Roman"/>
        </w:rPr>
      </w:pPr>
      <w:r w:rsidRPr="00D40008">
        <w:rPr>
          <w:rFonts w:ascii="Times New Roman" w:eastAsia="標楷體" w:hAnsi="Times New Roman" w:cs="Times New Roman" w:hint="eastAsia"/>
        </w:rPr>
        <w:t>新北市政府</w:t>
      </w:r>
      <w:r w:rsidR="0059785A" w:rsidRPr="00D40008">
        <w:rPr>
          <w:rFonts w:ascii="Times New Roman" w:eastAsia="標楷體" w:hAnsi="Times New Roman" w:cs="Times New Roman" w:hint="eastAsia"/>
        </w:rPr>
        <w:t>推出</w:t>
      </w:r>
      <w:r w:rsidRPr="00D40008">
        <w:rPr>
          <w:rFonts w:ascii="Times New Roman" w:eastAsia="標楷體" w:hAnsi="Times New Roman" w:cs="Times New Roman" w:hint="eastAsia"/>
        </w:rPr>
        <w:t>「新北市全球跨境電子商務擴展計畫」</w:t>
      </w:r>
      <w:r w:rsidR="002C7271" w:rsidRPr="00D40008">
        <w:rPr>
          <w:rFonts w:ascii="標楷體" w:eastAsia="標楷體" w:hAnsi="標楷體" w:hint="eastAsia"/>
        </w:rPr>
        <w:t>四大市場專題演講暨媒合會</w:t>
      </w:r>
      <w:r w:rsidRPr="00D40008">
        <w:rPr>
          <w:rFonts w:ascii="Times New Roman" w:eastAsia="標楷體" w:hAnsi="Times New Roman" w:cs="Times New Roman" w:hint="eastAsia"/>
        </w:rPr>
        <w:t>，</w:t>
      </w:r>
      <w:r w:rsidR="007A120B" w:rsidRPr="00D40008">
        <w:rPr>
          <w:rFonts w:ascii="Times New Roman" w:eastAsia="標楷體" w:hAnsi="Times New Roman" w:cs="Times New Roman" w:hint="eastAsia"/>
        </w:rPr>
        <w:t>欲將</w:t>
      </w:r>
      <w:r w:rsidRPr="00D40008">
        <w:rPr>
          <w:rFonts w:ascii="Times New Roman" w:eastAsia="標楷體" w:hAnsi="Times New Roman" w:cs="Times New Roman" w:hint="eastAsia"/>
        </w:rPr>
        <w:t>新北市</w:t>
      </w:r>
      <w:r w:rsidR="00F80B54" w:rsidRPr="00D40008">
        <w:rPr>
          <w:rFonts w:ascii="Times New Roman" w:eastAsia="標楷體" w:hAnsi="Times New Roman" w:cs="Times New Roman" w:hint="eastAsia"/>
        </w:rPr>
        <w:t>打造</w:t>
      </w:r>
      <w:r w:rsidRPr="00D40008">
        <w:rPr>
          <w:rFonts w:ascii="Times New Roman" w:eastAsia="標楷體" w:hAnsi="Times New Roman" w:cs="Times New Roman" w:hint="eastAsia"/>
        </w:rPr>
        <w:t>為「電商新首都」。繼</w:t>
      </w:r>
      <w:r w:rsidR="00690148" w:rsidRPr="00D40008">
        <w:rPr>
          <w:rFonts w:ascii="Times New Roman" w:eastAsia="標楷體" w:hAnsi="Times New Roman" w:cs="Times New Roman" w:hint="eastAsia"/>
        </w:rPr>
        <w:t>先前舉辦中國大陸與東南亞市場兩場</w:t>
      </w:r>
      <w:r w:rsidR="00690148" w:rsidRPr="00D40008">
        <w:rPr>
          <w:rFonts w:ascii="標楷體" w:eastAsia="標楷體" w:hAnsi="標楷體" w:hint="eastAsia"/>
        </w:rPr>
        <w:t>專題演講暨說明會</w:t>
      </w:r>
      <w:r w:rsidRPr="00D40008">
        <w:rPr>
          <w:rFonts w:ascii="Times New Roman" w:eastAsia="標楷體" w:hAnsi="Times New Roman" w:cs="Times New Roman" w:hint="eastAsia"/>
        </w:rPr>
        <w:t>後，今</w:t>
      </w:r>
      <w:r w:rsidRPr="00D40008">
        <w:rPr>
          <w:rFonts w:ascii="標楷體" w:eastAsia="標楷體" w:hAnsi="標楷體" w:hint="eastAsia"/>
        </w:rPr>
        <w:t>（</w:t>
      </w:r>
      <w:r w:rsidR="00690148" w:rsidRPr="00D40008">
        <w:rPr>
          <w:rFonts w:ascii="標楷體" w:eastAsia="標楷體" w:hAnsi="標楷體" w:hint="eastAsia"/>
        </w:rPr>
        <w:t>13</w:t>
      </w:r>
      <w:r w:rsidRPr="00D40008">
        <w:rPr>
          <w:rFonts w:ascii="標楷體" w:eastAsia="標楷體" w:hAnsi="標楷體" w:hint="eastAsia"/>
        </w:rPr>
        <w:t>）日</w:t>
      </w:r>
      <w:r w:rsidR="00833EE9" w:rsidRPr="00D40008">
        <w:rPr>
          <w:rFonts w:ascii="標楷體" w:eastAsia="標楷體" w:hAnsi="標楷體" w:hint="eastAsia"/>
        </w:rPr>
        <w:t>再</w:t>
      </w:r>
      <w:r w:rsidR="00690148" w:rsidRPr="00D40008">
        <w:rPr>
          <w:rFonts w:ascii="標楷體" w:eastAsia="標楷體" w:hAnsi="標楷體" w:hint="eastAsia"/>
        </w:rPr>
        <w:t>針對</w:t>
      </w:r>
      <w:r w:rsidR="007A120B" w:rsidRPr="00D40008">
        <w:rPr>
          <w:rFonts w:ascii="標楷體" w:eastAsia="標楷體" w:hAnsi="標楷體" w:hint="eastAsia"/>
        </w:rPr>
        <w:t>日本</w:t>
      </w:r>
      <w:r w:rsidRPr="00D40008">
        <w:rPr>
          <w:rFonts w:ascii="標楷體" w:eastAsia="標楷體" w:hAnsi="標楷體" w:hint="eastAsia"/>
        </w:rPr>
        <w:t>跨境電商市場舉辦</w:t>
      </w:r>
      <w:r w:rsidR="00690148" w:rsidRPr="00D40008">
        <w:rPr>
          <w:rFonts w:ascii="標楷體" w:eastAsia="標楷體" w:hAnsi="標楷體" w:hint="eastAsia"/>
        </w:rPr>
        <w:t>日本專題演講</w:t>
      </w:r>
      <w:r w:rsidRPr="00D40008">
        <w:rPr>
          <w:rFonts w:ascii="標楷體" w:eastAsia="標楷體" w:hAnsi="標楷體" w:hint="eastAsia"/>
        </w:rPr>
        <w:t>暨媒合洽談會</w:t>
      </w:r>
      <w:r w:rsidR="009C509D" w:rsidRPr="00D40008">
        <w:rPr>
          <w:rFonts w:ascii="Times New Roman" w:eastAsia="標楷體" w:hAnsi="Times New Roman" w:cs="Times New Roman" w:hint="eastAsia"/>
        </w:rPr>
        <w:t>，要讓新北企業不再僅僅是「隱型冠軍」，而是耀眼的「新北精品」。</w:t>
      </w:r>
    </w:p>
    <w:p w:rsidR="001366BA" w:rsidRPr="00D40008" w:rsidRDefault="001366BA" w:rsidP="00CD7EAE">
      <w:pPr>
        <w:jc w:val="both"/>
        <w:rPr>
          <w:rFonts w:ascii="Times New Roman" w:eastAsia="標楷體" w:hAnsi="Times New Roman" w:cs="Times New Roman"/>
        </w:rPr>
      </w:pPr>
    </w:p>
    <w:p w:rsidR="00566BAB" w:rsidRPr="00D40008" w:rsidRDefault="005A5067" w:rsidP="00566BAB">
      <w:pPr>
        <w:jc w:val="both"/>
        <w:rPr>
          <w:rFonts w:ascii="標楷體" w:eastAsia="標楷體" w:hAnsi="標楷體"/>
        </w:rPr>
      </w:pPr>
      <w:r w:rsidRPr="00D40008">
        <w:rPr>
          <w:rFonts w:ascii="Times New Roman" w:eastAsia="標楷體" w:hAnsi="Times New Roman" w:cs="Times New Roman" w:hint="eastAsia"/>
        </w:rPr>
        <w:t xml:space="preserve">2017 </w:t>
      </w:r>
      <w:r w:rsidRPr="00D40008">
        <w:rPr>
          <w:rFonts w:ascii="Times New Roman" w:eastAsia="標楷體" w:hAnsi="Times New Roman" w:cs="Times New Roman" w:hint="eastAsia"/>
        </w:rPr>
        <w:t>年日本經濟產業省電商報告指出，</w:t>
      </w:r>
      <w:r w:rsidRPr="00D40008">
        <w:rPr>
          <w:rFonts w:ascii="Times New Roman" w:eastAsia="標楷體" w:hAnsi="Times New Roman" w:cs="Times New Roman" w:hint="eastAsia"/>
        </w:rPr>
        <w:t xml:space="preserve">2016 </w:t>
      </w:r>
      <w:r w:rsidRPr="00D40008">
        <w:rPr>
          <w:rFonts w:ascii="Times New Roman" w:eastAsia="標楷體" w:hAnsi="Times New Roman" w:cs="Times New Roman" w:hint="eastAsia"/>
        </w:rPr>
        <w:t>年日本國內的</w:t>
      </w:r>
      <w:r w:rsidRPr="00D40008">
        <w:rPr>
          <w:rFonts w:ascii="Times New Roman" w:eastAsia="標楷體" w:hAnsi="Times New Roman" w:cs="Times New Roman" w:hint="eastAsia"/>
        </w:rPr>
        <w:t xml:space="preserve"> B2B </w:t>
      </w:r>
      <w:r w:rsidRPr="00D40008">
        <w:rPr>
          <w:rFonts w:ascii="Times New Roman" w:eastAsia="標楷體" w:hAnsi="Times New Roman" w:cs="Times New Roman" w:hint="eastAsia"/>
        </w:rPr>
        <w:t>電商市場規模達到</w:t>
      </w:r>
      <w:r w:rsidRPr="00D40008">
        <w:rPr>
          <w:rFonts w:ascii="Times New Roman" w:eastAsia="標楷體" w:hAnsi="Times New Roman" w:cs="Times New Roman" w:hint="eastAsia"/>
        </w:rPr>
        <w:t xml:space="preserve"> 291 </w:t>
      </w:r>
      <w:r w:rsidRPr="00D40008">
        <w:rPr>
          <w:rFonts w:ascii="Times New Roman" w:eastAsia="標楷體" w:hAnsi="Times New Roman" w:cs="Times New Roman" w:hint="eastAsia"/>
        </w:rPr>
        <w:t>兆日圓</w:t>
      </w:r>
      <w:r w:rsidR="00BE29B6" w:rsidRPr="00D40008">
        <w:rPr>
          <w:rFonts w:ascii="Times New Roman" w:eastAsia="標楷體" w:hAnsi="Times New Roman" w:cs="Times New Roman" w:hint="eastAsia"/>
        </w:rPr>
        <w:t>（約新台幣</w:t>
      </w:r>
      <w:r w:rsidR="00BE29B6" w:rsidRPr="00D40008">
        <w:rPr>
          <w:rFonts w:ascii="Times New Roman" w:eastAsia="標楷體" w:hAnsi="Times New Roman" w:cs="Times New Roman" w:hint="eastAsia"/>
        </w:rPr>
        <w:t>81.8</w:t>
      </w:r>
      <w:r w:rsidR="00BE29B6" w:rsidRPr="00D40008">
        <w:rPr>
          <w:rFonts w:ascii="Times New Roman" w:eastAsia="標楷體" w:hAnsi="Times New Roman" w:cs="Times New Roman" w:hint="eastAsia"/>
        </w:rPr>
        <w:t>兆元）</w:t>
      </w:r>
      <w:r w:rsidRPr="00D40008">
        <w:rPr>
          <w:rFonts w:ascii="Times New Roman" w:eastAsia="標楷體" w:hAnsi="Times New Roman" w:cs="Times New Roman" w:hint="eastAsia"/>
        </w:rPr>
        <w:t>，而</w:t>
      </w:r>
      <w:r w:rsidRPr="00D40008">
        <w:rPr>
          <w:rFonts w:ascii="Times New Roman" w:eastAsia="標楷體" w:hAnsi="Times New Roman" w:cs="Times New Roman" w:hint="eastAsia"/>
        </w:rPr>
        <w:t xml:space="preserve"> B2C </w:t>
      </w:r>
      <w:r w:rsidRPr="00D40008">
        <w:rPr>
          <w:rFonts w:ascii="Times New Roman" w:eastAsia="標楷體" w:hAnsi="Times New Roman" w:cs="Times New Roman" w:hint="eastAsia"/>
        </w:rPr>
        <w:t>電商市場規模則為</w:t>
      </w:r>
      <w:r w:rsidRPr="00D40008">
        <w:rPr>
          <w:rFonts w:ascii="Times New Roman" w:eastAsia="標楷體" w:hAnsi="Times New Roman" w:cs="Times New Roman" w:hint="eastAsia"/>
        </w:rPr>
        <w:t xml:space="preserve"> 15.1 </w:t>
      </w:r>
      <w:r w:rsidRPr="00D40008">
        <w:rPr>
          <w:rFonts w:ascii="Times New Roman" w:eastAsia="標楷體" w:hAnsi="Times New Roman" w:cs="Times New Roman" w:hint="eastAsia"/>
        </w:rPr>
        <w:t>兆日圓</w:t>
      </w:r>
      <w:r w:rsidR="00BE29B6" w:rsidRPr="00D40008">
        <w:rPr>
          <w:rFonts w:ascii="Times New Roman" w:eastAsia="標楷體" w:hAnsi="Times New Roman" w:cs="Times New Roman" w:hint="eastAsia"/>
        </w:rPr>
        <w:t>（約新台幣</w:t>
      </w:r>
      <w:r w:rsidR="006B6293" w:rsidRPr="00D40008">
        <w:rPr>
          <w:rFonts w:ascii="Times New Roman" w:eastAsia="標楷體" w:hAnsi="Times New Roman" w:cs="Times New Roman" w:hint="eastAsia"/>
        </w:rPr>
        <w:t>4.2</w:t>
      </w:r>
      <w:r w:rsidR="00BE29B6" w:rsidRPr="00D40008">
        <w:rPr>
          <w:rFonts w:ascii="Times New Roman" w:eastAsia="標楷體" w:hAnsi="Times New Roman" w:cs="Times New Roman" w:hint="eastAsia"/>
        </w:rPr>
        <w:t>兆元）</w:t>
      </w:r>
      <w:r w:rsidRPr="00D40008">
        <w:rPr>
          <w:rFonts w:ascii="Times New Roman" w:eastAsia="標楷體" w:hAnsi="Times New Roman" w:cs="Times New Roman" w:hint="eastAsia"/>
        </w:rPr>
        <w:t>，</w:t>
      </w:r>
      <w:r w:rsidRPr="00D40008">
        <w:rPr>
          <w:rFonts w:ascii="Times New Roman" w:eastAsia="標楷體" w:hAnsi="Times New Roman" w:cs="Times New Roman" w:hint="eastAsia"/>
        </w:rPr>
        <w:t>B2C</w:t>
      </w:r>
      <w:r w:rsidRPr="00D40008">
        <w:rPr>
          <w:rFonts w:ascii="Times New Roman" w:eastAsia="標楷體" w:hAnsi="Times New Roman" w:cs="Times New Roman" w:hint="eastAsia"/>
        </w:rPr>
        <w:t>市場與往年同期相比成長了</w:t>
      </w:r>
      <w:r w:rsidRPr="00D40008">
        <w:rPr>
          <w:rFonts w:ascii="Times New Roman" w:eastAsia="標楷體" w:hAnsi="Times New Roman" w:cs="Times New Roman" w:hint="eastAsia"/>
        </w:rPr>
        <w:t>9.9%</w:t>
      </w:r>
      <w:r w:rsidRPr="00D40008">
        <w:rPr>
          <w:rFonts w:ascii="Times New Roman" w:eastAsia="標楷體" w:hAnsi="Times New Roman" w:cs="Times New Roman" w:hint="eastAsia"/>
        </w:rPr>
        <w:t>。</w:t>
      </w:r>
      <w:r w:rsidR="00566BAB" w:rsidRPr="00D40008">
        <w:rPr>
          <w:rFonts w:ascii="Times New Roman" w:eastAsia="標楷體" w:hAnsi="Times New Roman" w:cs="Times New Roman" w:hint="eastAsia"/>
        </w:rPr>
        <w:t>看中日本電商市場發展動力，此次日本</w:t>
      </w:r>
      <w:r w:rsidR="00566BAB" w:rsidRPr="00D40008">
        <w:rPr>
          <w:rFonts w:ascii="標楷體" w:eastAsia="標楷體" w:hAnsi="標楷體" w:hint="eastAsia"/>
        </w:rPr>
        <w:t>市場專題演講暨媒合會邀請到跨境電商專家及平台業者分析當地市場，另請到</w:t>
      </w:r>
      <w:r w:rsidR="000C039B" w:rsidRPr="00D40008">
        <w:rPr>
          <w:rFonts w:ascii="標楷體" w:eastAsia="標楷體" w:hAnsi="標楷體" w:hint="eastAsia"/>
        </w:rPr>
        <w:t>物流業者</w:t>
      </w:r>
      <w:r w:rsidR="006B6293" w:rsidRPr="00D40008">
        <w:rPr>
          <w:rFonts w:ascii="標楷體" w:eastAsia="標楷體" w:hAnsi="標楷體" w:hint="eastAsia"/>
        </w:rPr>
        <w:t>分享</w:t>
      </w:r>
      <w:r w:rsidR="00566BAB" w:rsidRPr="00D40008">
        <w:rPr>
          <w:rFonts w:ascii="標楷體" w:eastAsia="標楷體" w:hAnsi="標楷體" w:hint="eastAsia"/>
        </w:rPr>
        <w:t>台灣到日本電商市場的物流操作。</w:t>
      </w:r>
    </w:p>
    <w:p w:rsidR="00F579F7" w:rsidRPr="00D40008" w:rsidRDefault="00F579F7" w:rsidP="00F579F7">
      <w:pPr>
        <w:jc w:val="both"/>
        <w:rPr>
          <w:rFonts w:ascii="Times New Roman" w:eastAsia="標楷體" w:hAnsi="Times New Roman" w:cs="Times New Roman"/>
        </w:rPr>
      </w:pPr>
    </w:p>
    <w:p w:rsidR="00F579F7" w:rsidRPr="00D40008" w:rsidRDefault="006B6293" w:rsidP="00F579F7">
      <w:pPr>
        <w:jc w:val="both"/>
        <w:rPr>
          <w:rFonts w:ascii="Times New Roman" w:eastAsia="標楷體" w:hAnsi="Times New Roman" w:cs="Times New Roman"/>
        </w:rPr>
      </w:pPr>
      <w:r w:rsidRPr="00D40008">
        <w:rPr>
          <w:rFonts w:ascii="Times New Roman" w:eastAsia="標楷體" w:hAnsi="Times New Roman" w:cs="Times New Roman" w:hint="eastAsia"/>
        </w:rPr>
        <w:t>新北市經濟發展局局長張峯源表示，新北市的青暘科技</w:t>
      </w:r>
      <w:r w:rsidR="000C039B" w:rsidRPr="00D40008">
        <w:rPr>
          <w:rFonts w:ascii="Times New Roman" w:eastAsia="標楷體" w:hAnsi="Times New Roman" w:cs="Times New Roman" w:hint="eastAsia"/>
        </w:rPr>
        <w:t>透過電商平台拓展日本市場，青暘的充氣照明燈因特別適用於工廠、搜救等場合使用，在相當重視工安品質的日本大放異彩。而新北市還有許多中小企</w:t>
      </w:r>
      <w:r w:rsidR="009778E6" w:rsidRPr="00D40008">
        <w:rPr>
          <w:rFonts w:ascii="Times New Roman" w:eastAsia="標楷體" w:hAnsi="Times New Roman" w:cs="Times New Roman" w:hint="eastAsia"/>
        </w:rPr>
        <w:t>業正在經歷轉型的階段，從上一代只專注於製造，到新一代人才加入</w:t>
      </w:r>
      <w:r w:rsidR="000C039B" w:rsidRPr="00D40008">
        <w:rPr>
          <w:rFonts w:ascii="Times New Roman" w:eastAsia="標楷體" w:hAnsi="Times New Roman" w:cs="Times New Roman" w:hint="eastAsia"/>
        </w:rPr>
        <w:t>推廣行銷。新北市欲透過</w:t>
      </w:r>
      <w:r w:rsidR="000C039B" w:rsidRPr="00D40008">
        <w:rPr>
          <w:rFonts w:ascii="標楷體" w:eastAsia="標楷體" w:hAnsi="標楷體" w:hint="eastAsia"/>
        </w:rPr>
        <w:t>四大市場專題演講暨媒合會</w:t>
      </w:r>
      <w:r w:rsidR="00901DA5" w:rsidRPr="00D40008">
        <w:rPr>
          <w:rFonts w:ascii="標楷體" w:eastAsia="標楷體" w:hAnsi="標楷體" w:hint="eastAsia"/>
        </w:rPr>
        <w:t>串聯資源，</w:t>
      </w:r>
      <w:r w:rsidR="009778E6" w:rsidRPr="00D40008">
        <w:rPr>
          <w:rFonts w:ascii="標楷體" w:eastAsia="標楷體" w:hAnsi="標楷體" w:hint="eastAsia"/>
        </w:rPr>
        <w:t>協助</w:t>
      </w:r>
      <w:r w:rsidR="000C039B" w:rsidRPr="00D40008">
        <w:rPr>
          <w:rFonts w:ascii="標楷體" w:eastAsia="標楷體" w:hAnsi="標楷體" w:hint="eastAsia"/>
        </w:rPr>
        <w:t>中小企業</w:t>
      </w:r>
      <w:r w:rsidR="009778E6" w:rsidRPr="00D40008">
        <w:rPr>
          <w:rFonts w:ascii="標楷體" w:eastAsia="標楷體" w:hAnsi="標楷體" w:hint="eastAsia"/>
        </w:rPr>
        <w:t>增加</w:t>
      </w:r>
      <w:r w:rsidR="000C039B" w:rsidRPr="00D40008">
        <w:rPr>
          <w:rFonts w:ascii="標楷體" w:eastAsia="標楷體" w:hAnsi="標楷體" w:hint="eastAsia"/>
        </w:rPr>
        <w:t>在國際</w:t>
      </w:r>
      <w:r w:rsidR="00901DA5" w:rsidRPr="00D40008">
        <w:rPr>
          <w:rFonts w:ascii="標楷體" w:eastAsia="標楷體" w:hAnsi="標楷體" w:hint="eastAsia"/>
        </w:rPr>
        <w:t>市場</w:t>
      </w:r>
      <w:r w:rsidR="000C039B" w:rsidRPr="00D40008">
        <w:rPr>
          <w:rFonts w:ascii="標楷體" w:eastAsia="標楷體" w:hAnsi="標楷體" w:hint="eastAsia"/>
        </w:rPr>
        <w:t>的能見度。</w:t>
      </w:r>
    </w:p>
    <w:p w:rsidR="005A5067" w:rsidRPr="00D40008" w:rsidRDefault="005A5067" w:rsidP="005A5067">
      <w:pPr>
        <w:jc w:val="both"/>
        <w:rPr>
          <w:rFonts w:ascii="標楷體" w:eastAsia="標楷體" w:hAnsi="標楷體"/>
        </w:rPr>
      </w:pPr>
    </w:p>
    <w:p w:rsidR="008B28C4" w:rsidRPr="00D40008" w:rsidRDefault="008B28C4" w:rsidP="00297AF0">
      <w:pPr>
        <w:jc w:val="both"/>
        <w:rPr>
          <w:rFonts w:ascii="Times New Roman" w:eastAsia="標楷體" w:hAnsi="Times New Roman" w:cs="Times New Roman"/>
        </w:rPr>
      </w:pPr>
      <w:r w:rsidRPr="00D40008">
        <w:rPr>
          <w:rFonts w:ascii="Times New Roman" w:eastAsia="標楷體" w:hAnsi="Times New Roman" w:cs="Times New Roman" w:hint="eastAsia"/>
        </w:rPr>
        <w:t>亞馬遜全球開店台灣區總經理林惠君表示：「亞馬遜全球開店致力於幫助台灣製造商、品牌商、貿易商發展跨境出口業務、拓展國際市場。其中，亞馬遜日本為台灣廠商跨境出口的重點海外站點之一。透過台灣亞馬遜全球開店團隊，台灣廠商可以將産品拓展至亞馬遜日本，拓展國際市場，打造國際品牌。」</w:t>
      </w:r>
    </w:p>
    <w:p w:rsidR="007A24B2" w:rsidRPr="00D40008" w:rsidRDefault="007A24B2" w:rsidP="00297AF0">
      <w:pPr>
        <w:jc w:val="both"/>
        <w:rPr>
          <w:rFonts w:ascii="Times New Roman" w:eastAsia="標楷體" w:hAnsi="Times New Roman" w:cs="Times New Roman"/>
        </w:rPr>
      </w:pPr>
    </w:p>
    <w:p w:rsidR="00905E2F" w:rsidRPr="00D40008" w:rsidRDefault="00901DA5" w:rsidP="00297AF0">
      <w:pPr>
        <w:jc w:val="both"/>
        <w:rPr>
          <w:rFonts w:ascii="Times New Roman" w:eastAsia="標楷體" w:hAnsi="Times New Roman" w:cs="Times New Roman"/>
        </w:rPr>
      </w:pPr>
      <w:r w:rsidRPr="00D40008">
        <w:rPr>
          <w:rFonts w:ascii="Times New Roman" w:eastAsia="標楷體" w:hAnsi="Times New Roman" w:cs="Times New Roman" w:hint="eastAsia"/>
        </w:rPr>
        <w:t>樂天集團亞洲店家開發負責人吳俞輝建議，針對資源較有限或想</w:t>
      </w:r>
      <w:r w:rsidR="00905E2F" w:rsidRPr="00D40008">
        <w:rPr>
          <w:rFonts w:ascii="Times New Roman" w:eastAsia="標楷體" w:hAnsi="Times New Roman" w:cs="Times New Roman" w:hint="eastAsia"/>
        </w:rPr>
        <w:t>先試試水溫的台商，可以透過代理商在日本平台銷售來降低風險，待累積</w:t>
      </w:r>
      <w:r w:rsidRPr="00D40008">
        <w:rPr>
          <w:rFonts w:ascii="Times New Roman" w:eastAsia="標楷體" w:hAnsi="Times New Roman" w:cs="Times New Roman" w:hint="eastAsia"/>
        </w:rPr>
        <w:t>一定的產品數據及了解經營方式後，再考慮是否到日本設立公司。</w:t>
      </w:r>
    </w:p>
    <w:p w:rsidR="00905E2F" w:rsidRPr="00D40008" w:rsidRDefault="00905E2F" w:rsidP="00297AF0">
      <w:pPr>
        <w:jc w:val="both"/>
        <w:rPr>
          <w:rFonts w:ascii="Times New Roman" w:eastAsia="標楷體" w:hAnsi="Times New Roman" w:cs="Times New Roman"/>
        </w:rPr>
      </w:pPr>
    </w:p>
    <w:p w:rsidR="00297AF0" w:rsidRPr="00D40008" w:rsidRDefault="00B9589D" w:rsidP="00297AF0">
      <w:pPr>
        <w:jc w:val="both"/>
        <w:rPr>
          <w:rFonts w:ascii="Times New Roman" w:eastAsia="標楷體" w:hAnsi="Times New Roman" w:cs="Times New Roman"/>
        </w:rPr>
      </w:pPr>
      <w:r w:rsidRPr="00D40008">
        <w:rPr>
          <w:rFonts w:ascii="Times New Roman" w:eastAsia="標楷體" w:hAnsi="Times New Roman" w:cs="Times New Roman" w:hint="eastAsia"/>
        </w:rPr>
        <w:t>永亨國際網購股份有限公司營運長高文泰指出，</w:t>
      </w:r>
      <w:r w:rsidR="00297AF0" w:rsidRPr="00D40008">
        <w:rPr>
          <w:rFonts w:ascii="Times New Roman" w:eastAsia="標楷體" w:hAnsi="Times New Roman" w:cs="Times New Roman" w:hint="eastAsia"/>
        </w:rPr>
        <w:t>台灣</w:t>
      </w:r>
      <w:r w:rsidR="00566BAB" w:rsidRPr="00D40008">
        <w:rPr>
          <w:rFonts w:ascii="Times New Roman" w:eastAsia="標楷體" w:hAnsi="Times New Roman" w:cs="Times New Roman" w:hint="eastAsia"/>
        </w:rPr>
        <w:t>因</w:t>
      </w:r>
      <w:r w:rsidR="00297AF0" w:rsidRPr="00D40008">
        <w:rPr>
          <w:rFonts w:ascii="Times New Roman" w:eastAsia="標楷體" w:hAnsi="Times New Roman" w:cs="Times New Roman" w:hint="eastAsia"/>
        </w:rPr>
        <w:t>地利之便，對於日本較為熟悉，目前以</w:t>
      </w:r>
      <w:r w:rsidR="00297AF0" w:rsidRPr="00D40008">
        <w:rPr>
          <w:rFonts w:ascii="Times New Roman" w:eastAsia="標楷體" w:hAnsi="Times New Roman" w:cs="Times New Roman" w:hint="eastAsia"/>
        </w:rPr>
        <w:t>3C</w:t>
      </w:r>
      <w:r w:rsidR="00297AF0" w:rsidRPr="00D40008">
        <w:rPr>
          <w:rFonts w:ascii="Times New Roman" w:eastAsia="標楷體" w:hAnsi="Times New Roman" w:cs="Times New Roman" w:hint="eastAsia"/>
        </w:rPr>
        <w:t>和新創商品較易獲得日本消費者的青睞</w:t>
      </w:r>
      <w:r w:rsidRPr="00D40008">
        <w:rPr>
          <w:rFonts w:ascii="Times New Roman" w:eastAsia="標楷體" w:hAnsi="Times New Roman" w:cs="Times New Roman" w:hint="eastAsia"/>
        </w:rPr>
        <w:t>。</w:t>
      </w:r>
      <w:r w:rsidR="00566BAB" w:rsidRPr="00D40008">
        <w:rPr>
          <w:rFonts w:ascii="Times New Roman" w:eastAsia="標楷體" w:hAnsi="Times New Roman" w:cs="Times New Roman" w:hint="eastAsia"/>
        </w:rPr>
        <w:t>並且</w:t>
      </w:r>
      <w:r w:rsidR="00297AF0" w:rsidRPr="00D40008">
        <w:rPr>
          <w:rFonts w:ascii="Times New Roman" w:eastAsia="標楷體" w:hAnsi="Times New Roman" w:cs="Times New Roman" w:hint="eastAsia"/>
        </w:rPr>
        <w:t>，在物流方面，台日間的物流配送速度已相當便利，</w:t>
      </w:r>
      <w:r w:rsidR="00566BAB" w:rsidRPr="00D40008">
        <w:rPr>
          <w:rFonts w:ascii="Times New Roman" w:eastAsia="標楷體" w:hAnsi="Times New Roman" w:cs="Times New Roman" w:hint="eastAsia"/>
        </w:rPr>
        <w:t>國際快遞</w:t>
      </w:r>
      <w:r w:rsidR="00297AF0" w:rsidRPr="00D40008">
        <w:rPr>
          <w:rFonts w:ascii="Times New Roman" w:eastAsia="標楷體" w:hAnsi="Times New Roman" w:cs="Times New Roman" w:hint="eastAsia"/>
        </w:rPr>
        <w:t>已經可以做到日本最快隔日送達的服務，</w:t>
      </w:r>
      <w:r w:rsidR="00566BAB" w:rsidRPr="00D40008">
        <w:rPr>
          <w:rFonts w:ascii="Times New Roman" w:eastAsia="標楷體" w:hAnsi="Times New Roman" w:cs="Times New Roman" w:hint="eastAsia"/>
        </w:rPr>
        <w:t>這樣的</w:t>
      </w:r>
      <w:r w:rsidRPr="00D40008">
        <w:rPr>
          <w:rFonts w:ascii="Times New Roman" w:eastAsia="標楷體" w:hAnsi="Times New Roman" w:cs="Times New Roman" w:hint="eastAsia"/>
        </w:rPr>
        <w:t>快速配送服務無疑是台灣跨境電商業者經營日本時</w:t>
      </w:r>
      <w:r w:rsidR="00297AF0" w:rsidRPr="00D40008">
        <w:rPr>
          <w:rFonts w:ascii="Times New Roman" w:eastAsia="標楷體" w:hAnsi="Times New Roman" w:cs="Times New Roman" w:hint="eastAsia"/>
        </w:rPr>
        <w:t>強而有力的後盾。</w:t>
      </w:r>
    </w:p>
    <w:p w:rsidR="003D0E71" w:rsidRPr="00D40008" w:rsidRDefault="003D0E71" w:rsidP="00442C67">
      <w:pPr>
        <w:jc w:val="both"/>
        <w:rPr>
          <w:rFonts w:ascii="Times New Roman" w:eastAsia="標楷體" w:hAnsi="Times New Roman" w:cs="Times New Roman"/>
        </w:rPr>
      </w:pPr>
    </w:p>
    <w:p w:rsidR="00B37808" w:rsidRPr="00D40008" w:rsidRDefault="009778E6" w:rsidP="00442C67">
      <w:pPr>
        <w:jc w:val="both"/>
        <w:rPr>
          <w:rFonts w:ascii="標楷體" w:eastAsia="標楷體" w:hAnsi="標楷體"/>
        </w:rPr>
      </w:pPr>
      <w:r w:rsidRPr="00D40008">
        <w:rPr>
          <w:rFonts w:ascii="Times New Roman" w:eastAsia="標楷體" w:hAnsi="Times New Roman" w:cs="Times New Roman" w:hint="eastAsia"/>
        </w:rPr>
        <w:t>日本電商市場發展迅速，加上台灣</w:t>
      </w:r>
      <w:r w:rsidR="00DF71C6" w:rsidRPr="00D40008">
        <w:rPr>
          <w:rFonts w:ascii="Times New Roman" w:eastAsia="標楷體" w:hAnsi="Times New Roman" w:cs="Times New Roman" w:hint="eastAsia"/>
        </w:rPr>
        <w:t>地理位置優勢，日本</w:t>
      </w:r>
      <w:r w:rsidR="00901DA5" w:rsidRPr="00D40008">
        <w:rPr>
          <w:rFonts w:ascii="Times New Roman" w:eastAsia="標楷體" w:hAnsi="Times New Roman" w:cs="Times New Roman" w:hint="eastAsia"/>
        </w:rPr>
        <w:t>是台灣不可忽視的重點市場之一。</w:t>
      </w:r>
      <w:r w:rsidR="003D0E71" w:rsidRPr="00D40008">
        <w:rPr>
          <w:rFonts w:ascii="Times New Roman" w:eastAsia="標楷體" w:hAnsi="Times New Roman" w:cs="Times New Roman" w:hint="eastAsia"/>
        </w:rPr>
        <w:t>本次日本</w:t>
      </w:r>
      <w:r w:rsidR="003D0E71" w:rsidRPr="00D40008">
        <w:rPr>
          <w:rFonts w:ascii="標楷體" w:eastAsia="標楷體" w:hAnsi="標楷體" w:hint="eastAsia"/>
        </w:rPr>
        <w:t>市場專題演講暨媒合會</w:t>
      </w:r>
      <w:r w:rsidR="000C039B" w:rsidRPr="00D40008">
        <w:rPr>
          <w:rFonts w:ascii="標楷體" w:eastAsia="標楷體" w:hAnsi="標楷體" w:hint="eastAsia"/>
        </w:rPr>
        <w:t>亦聯合兩大電商</w:t>
      </w:r>
      <w:r w:rsidRPr="00D40008">
        <w:rPr>
          <w:rFonts w:ascii="標楷體" w:eastAsia="標楷體" w:hAnsi="標楷體" w:hint="eastAsia"/>
        </w:rPr>
        <w:t>——</w:t>
      </w:r>
      <w:r w:rsidR="00554F6B" w:rsidRPr="00D40008">
        <w:rPr>
          <w:rFonts w:ascii="標楷體" w:eastAsia="標楷體" w:hAnsi="標楷體" w:hint="eastAsia"/>
        </w:rPr>
        <w:t>亞馬遜</w:t>
      </w:r>
      <w:r w:rsidR="00E1515D" w:rsidRPr="00D40008">
        <w:rPr>
          <w:rFonts w:ascii="標楷體" w:eastAsia="標楷體" w:hAnsi="標楷體" w:hint="eastAsia"/>
        </w:rPr>
        <w:t>全球開店</w:t>
      </w:r>
      <w:r w:rsidR="000C039B" w:rsidRPr="00D40008">
        <w:rPr>
          <w:rFonts w:ascii="標楷體" w:eastAsia="標楷體" w:hAnsi="標楷體" w:hint="eastAsia"/>
        </w:rPr>
        <w:t>和</w:t>
      </w:r>
      <w:r w:rsidR="00554F6B" w:rsidRPr="00D40008">
        <w:rPr>
          <w:rFonts w:ascii="標楷體" w:eastAsia="標楷體" w:hAnsi="標楷體" w:hint="eastAsia"/>
        </w:rPr>
        <w:t>日本樂天市場（</w:t>
      </w:r>
      <w:r w:rsidR="00554F6B" w:rsidRPr="00D40008">
        <w:rPr>
          <w:rFonts w:ascii="標楷體" w:eastAsia="標楷體" w:hAnsi="標楷體"/>
        </w:rPr>
        <w:t>Rakuten）</w:t>
      </w:r>
      <w:r w:rsidR="000C039B" w:rsidRPr="00D40008">
        <w:rPr>
          <w:rFonts w:ascii="標楷體" w:eastAsia="標楷體" w:hAnsi="標楷體" w:hint="eastAsia"/>
        </w:rPr>
        <w:t>進行媒合洽談，</w:t>
      </w:r>
      <w:r w:rsidR="00901DA5" w:rsidRPr="00D40008">
        <w:rPr>
          <w:rFonts w:ascii="標楷體" w:eastAsia="標楷體" w:hAnsi="標楷體" w:hint="eastAsia"/>
        </w:rPr>
        <w:t>運用平台資源</w:t>
      </w:r>
      <w:r w:rsidR="000C039B" w:rsidRPr="00D40008">
        <w:rPr>
          <w:rFonts w:ascii="標楷體" w:eastAsia="標楷體" w:hAnsi="標楷體" w:hint="eastAsia"/>
        </w:rPr>
        <w:t>協助新北市中小企業</w:t>
      </w:r>
      <w:r w:rsidR="00901DA5" w:rsidRPr="00D40008">
        <w:rPr>
          <w:rFonts w:ascii="標楷體" w:eastAsia="標楷體" w:hAnsi="標楷體" w:hint="eastAsia"/>
        </w:rPr>
        <w:t>邁向日本市場。</w:t>
      </w:r>
    </w:p>
    <w:p w:rsidR="00B37808" w:rsidRPr="00D40008" w:rsidRDefault="00B37808" w:rsidP="00442C67">
      <w:pPr>
        <w:jc w:val="both"/>
        <w:rPr>
          <w:rFonts w:ascii="標楷體" w:eastAsia="標楷體" w:hAnsi="標楷體"/>
        </w:rPr>
      </w:pPr>
    </w:p>
    <w:p w:rsidR="00580889" w:rsidRPr="00D40008" w:rsidRDefault="002C7271" w:rsidP="00442C67">
      <w:pPr>
        <w:jc w:val="both"/>
        <w:rPr>
          <w:rFonts w:ascii="標楷體" w:eastAsia="標楷體" w:hAnsi="標楷體"/>
        </w:rPr>
      </w:pPr>
      <w:r w:rsidRPr="00D40008">
        <w:rPr>
          <w:rFonts w:ascii="標楷體" w:eastAsia="標楷體" w:hAnsi="標楷體" w:hint="eastAsia"/>
        </w:rPr>
        <w:t>「新北市全球跨境電子商務擴展計畫」</w:t>
      </w:r>
      <w:r w:rsidR="00297AF0" w:rsidRPr="00D40008">
        <w:rPr>
          <w:rFonts w:ascii="標楷體" w:eastAsia="標楷體" w:hAnsi="標楷體" w:hint="eastAsia"/>
        </w:rPr>
        <w:t>最終場論壇專場活動</w:t>
      </w:r>
      <w:r w:rsidR="00A26481" w:rsidRPr="00D40008">
        <w:rPr>
          <w:rFonts w:ascii="標楷體" w:eastAsia="標楷體" w:hAnsi="標楷體" w:hint="eastAsia"/>
        </w:rPr>
        <w:t>將於</w:t>
      </w:r>
      <w:r w:rsidR="004A4C8B" w:rsidRPr="00D40008">
        <w:rPr>
          <w:rFonts w:ascii="標楷體" w:eastAsia="標楷體" w:hAnsi="標楷體" w:hint="eastAsia"/>
        </w:rPr>
        <w:t>10</w:t>
      </w:r>
      <w:r w:rsidR="00A26481" w:rsidRPr="00D40008">
        <w:rPr>
          <w:rFonts w:ascii="標楷體" w:eastAsia="標楷體" w:hAnsi="標楷體" w:hint="eastAsia"/>
        </w:rPr>
        <w:t>月</w:t>
      </w:r>
      <w:r w:rsidR="004A4C8B" w:rsidRPr="00D40008">
        <w:rPr>
          <w:rFonts w:ascii="標楷體" w:eastAsia="標楷體" w:hAnsi="標楷體" w:hint="eastAsia"/>
        </w:rPr>
        <w:t>26</w:t>
      </w:r>
      <w:r w:rsidR="00A26481" w:rsidRPr="00D40008">
        <w:rPr>
          <w:rFonts w:ascii="標楷體" w:eastAsia="標楷體" w:hAnsi="標楷體" w:hint="eastAsia"/>
        </w:rPr>
        <w:t>日舉辦，</w:t>
      </w:r>
      <w:r w:rsidR="00297AF0" w:rsidRPr="00D40008">
        <w:rPr>
          <w:rFonts w:ascii="標楷體" w:eastAsia="標楷體" w:hAnsi="標楷體" w:hint="eastAsia"/>
        </w:rPr>
        <w:t>解析台灣產品進軍</w:t>
      </w:r>
      <w:r w:rsidR="006C5C4D" w:rsidRPr="00D40008">
        <w:rPr>
          <w:rFonts w:ascii="標楷體" w:eastAsia="標楷體" w:hAnsi="標楷體" w:hint="eastAsia"/>
        </w:rPr>
        <w:t>歐美</w:t>
      </w:r>
      <w:r w:rsidR="00297AF0" w:rsidRPr="00D40008">
        <w:rPr>
          <w:rFonts w:ascii="標楷體" w:eastAsia="標楷體" w:hAnsi="標楷體" w:hint="eastAsia"/>
        </w:rPr>
        <w:t>市場之布局策略，更多詳細資訊請</w:t>
      </w:r>
      <w:r w:rsidR="004D0AE9" w:rsidRPr="00D40008">
        <w:rPr>
          <w:rFonts w:ascii="標楷體" w:eastAsia="標楷體" w:hAnsi="標楷體" w:hint="eastAsia"/>
        </w:rPr>
        <w:t>見：</w:t>
      </w:r>
      <w:r w:rsidR="00580889" w:rsidRPr="00D40008">
        <w:rPr>
          <w:rStyle w:val="a9"/>
          <w:rFonts w:ascii="標楷體" w:eastAsia="標楷體" w:hAnsi="標楷體"/>
          <w:color w:val="auto"/>
          <w:u w:val="none"/>
        </w:rPr>
        <w:t>https://bit.ly/2PdK5Nu</w:t>
      </w:r>
      <w:r w:rsidR="004D0AE9" w:rsidRPr="00D40008">
        <w:rPr>
          <w:rFonts w:ascii="標楷體" w:eastAsia="標楷體" w:hAnsi="標楷體" w:hint="eastAsia"/>
        </w:rPr>
        <w:t>。</w:t>
      </w:r>
    </w:p>
    <w:p w:rsidR="00580889" w:rsidRDefault="00580889" w:rsidP="00442C67">
      <w:pPr>
        <w:jc w:val="both"/>
        <w:rPr>
          <w:rFonts w:ascii="標楷體" w:eastAsia="標楷體" w:hAnsi="標楷體"/>
        </w:rPr>
      </w:pPr>
    </w:p>
    <w:p w:rsidR="00C23527" w:rsidRPr="004D0AE9" w:rsidRDefault="00B9072E" w:rsidP="00442C67">
      <w:pPr>
        <w:jc w:val="both"/>
        <w:rPr>
          <w:rFonts w:ascii="標楷體" w:eastAsia="標楷體" w:hAnsi="標楷體"/>
        </w:rPr>
      </w:pPr>
      <w:r w:rsidRPr="00B9072E">
        <w:rPr>
          <w:rFonts w:ascii="標楷體" w:eastAsia="標楷體" w:hAnsi="標楷體" w:hint="eastAsia"/>
        </w:rPr>
        <w:t>此外，除了全球跨境電商平台，新北市政府</w:t>
      </w:r>
      <w:r w:rsidR="00297AF0">
        <w:rPr>
          <w:rFonts w:ascii="標楷體" w:eastAsia="標楷體" w:hAnsi="標楷體" w:hint="eastAsia"/>
        </w:rPr>
        <w:t>也</w:t>
      </w:r>
      <w:r w:rsidRPr="00B9072E">
        <w:rPr>
          <w:rFonts w:ascii="標楷體" w:eastAsia="標楷體" w:hAnsi="標楷體" w:hint="eastAsia"/>
        </w:rPr>
        <w:t>鼓勵企業加入「新北全球商貿網」（http://tw.ntpctrade.com/），整合重量級電商平台行銷，供全球買家查詢，拓展海外市場、增加曝光機會！</w:t>
      </w:r>
    </w:p>
    <w:p w:rsidR="00D839E8" w:rsidRPr="00CD7EAE" w:rsidRDefault="00D839E8" w:rsidP="00D839E8">
      <w:pPr>
        <w:spacing w:beforeLines="50" w:before="180" w:afterLines="50" w:after="180"/>
        <w:jc w:val="both"/>
        <w:rPr>
          <w:rFonts w:ascii="Times New Roman" w:eastAsia="標楷體" w:hAnsi="Times New Roman" w:cs="Times New Roman" w:hint="eastAsia"/>
        </w:rPr>
      </w:pPr>
      <w:bookmarkStart w:id="0" w:name="_GoBack"/>
      <w:bookmarkEnd w:id="0"/>
    </w:p>
    <w:sectPr w:rsidR="00D839E8" w:rsidRPr="00CD7EA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D66" w:rsidRDefault="00ED2D66" w:rsidP="00106555">
      <w:r>
        <w:separator/>
      </w:r>
    </w:p>
  </w:endnote>
  <w:endnote w:type="continuationSeparator" w:id="0">
    <w:p w:rsidR="00ED2D66" w:rsidRDefault="00ED2D66" w:rsidP="00106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D66" w:rsidRDefault="00ED2D66" w:rsidP="00106555">
      <w:r>
        <w:separator/>
      </w:r>
    </w:p>
  </w:footnote>
  <w:footnote w:type="continuationSeparator" w:id="0">
    <w:p w:rsidR="00ED2D66" w:rsidRDefault="00ED2D66" w:rsidP="001065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B3B"/>
    <w:multiLevelType w:val="hybridMultilevel"/>
    <w:tmpl w:val="07023D0C"/>
    <w:lvl w:ilvl="0" w:tplc="8CA87E7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A630BA3"/>
    <w:multiLevelType w:val="hybridMultilevel"/>
    <w:tmpl w:val="0C3A7BBA"/>
    <w:lvl w:ilvl="0" w:tplc="BCB4EA74">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BB2E32"/>
    <w:multiLevelType w:val="hybridMultilevel"/>
    <w:tmpl w:val="01D0ED2E"/>
    <w:lvl w:ilvl="0" w:tplc="DC704854">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41E40451"/>
    <w:multiLevelType w:val="hybridMultilevel"/>
    <w:tmpl w:val="08D6434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7A36DD3"/>
    <w:multiLevelType w:val="hybridMultilevel"/>
    <w:tmpl w:val="FD6014E8"/>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92D"/>
    <w:rsid w:val="00011637"/>
    <w:rsid w:val="000149B8"/>
    <w:rsid w:val="00036FFD"/>
    <w:rsid w:val="00046C89"/>
    <w:rsid w:val="000662C0"/>
    <w:rsid w:val="000A546B"/>
    <w:rsid w:val="000B03FC"/>
    <w:rsid w:val="000C039B"/>
    <w:rsid w:val="000F1C9D"/>
    <w:rsid w:val="00106555"/>
    <w:rsid w:val="00111BAD"/>
    <w:rsid w:val="0011300E"/>
    <w:rsid w:val="00134115"/>
    <w:rsid w:val="001344CB"/>
    <w:rsid w:val="001366BA"/>
    <w:rsid w:val="00143483"/>
    <w:rsid w:val="0015334D"/>
    <w:rsid w:val="0015795A"/>
    <w:rsid w:val="00172A7C"/>
    <w:rsid w:val="00195136"/>
    <w:rsid w:val="001A10DB"/>
    <w:rsid w:val="001A59C3"/>
    <w:rsid w:val="001A62C8"/>
    <w:rsid w:val="001A7EC6"/>
    <w:rsid w:val="001B4D62"/>
    <w:rsid w:val="001D67DA"/>
    <w:rsid w:val="001E1ED5"/>
    <w:rsid w:val="001F1CDD"/>
    <w:rsid w:val="001F2597"/>
    <w:rsid w:val="001F4D78"/>
    <w:rsid w:val="00257B27"/>
    <w:rsid w:val="0027641C"/>
    <w:rsid w:val="00286B8A"/>
    <w:rsid w:val="002912B1"/>
    <w:rsid w:val="00292BC7"/>
    <w:rsid w:val="00297AF0"/>
    <w:rsid w:val="002C7271"/>
    <w:rsid w:val="002D5BC0"/>
    <w:rsid w:val="002E2342"/>
    <w:rsid w:val="002E33A9"/>
    <w:rsid w:val="002E6649"/>
    <w:rsid w:val="00315024"/>
    <w:rsid w:val="00315DD0"/>
    <w:rsid w:val="00321D20"/>
    <w:rsid w:val="00327316"/>
    <w:rsid w:val="00337C84"/>
    <w:rsid w:val="003405FF"/>
    <w:rsid w:val="00341383"/>
    <w:rsid w:val="00363D87"/>
    <w:rsid w:val="00374663"/>
    <w:rsid w:val="00391FFD"/>
    <w:rsid w:val="003A101D"/>
    <w:rsid w:val="003A20D8"/>
    <w:rsid w:val="003B7960"/>
    <w:rsid w:val="003D0E71"/>
    <w:rsid w:val="003D6CEE"/>
    <w:rsid w:val="00404F25"/>
    <w:rsid w:val="00405254"/>
    <w:rsid w:val="00415034"/>
    <w:rsid w:val="00415A4A"/>
    <w:rsid w:val="00442C67"/>
    <w:rsid w:val="0046487B"/>
    <w:rsid w:val="004667CD"/>
    <w:rsid w:val="004878ED"/>
    <w:rsid w:val="00496989"/>
    <w:rsid w:val="004A4C8B"/>
    <w:rsid w:val="004C1AF1"/>
    <w:rsid w:val="004D0AE9"/>
    <w:rsid w:val="004D497A"/>
    <w:rsid w:val="004F37EA"/>
    <w:rsid w:val="00507D92"/>
    <w:rsid w:val="0051595A"/>
    <w:rsid w:val="0052633B"/>
    <w:rsid w:val="00533627"/>
    <w:rsid w:val="00544501"/>
    <w:rsid w:val="00554F6B"/>
    <w:rsid w:val="00560B06"/>
    <w:rsid w:val="00562FF9"/>
    <w:rsid w:val="00566BAB"/>
    <w:rsid w:val="00571AC4"/>
    <w:rsid w:val="00574064"/>
    <w:rsid w:val="00580889"/>
    <w:rsid w:val="00581FC9"/>
    <w:rsid w:val="00583482"/>
    <w:rsid w:val="00590A90"/>
    <w:rsid w:val="0059785A"/>
    <w:rsid w:val="005A13AE"/>
    <w:rsid w:val="005A5067"/>
    <w:rsid w:val="005B5A88"/>
    <w:rsid w:val="005D24B6"/>
    <w:rsid w:val="005E20B8"/>
    <w:rsid w:val="005E60AA"/>
    <w:rsid w:val="005F586B"/>
    <w:rsid w:val="00600DA0"/>
    <w:rsid w:val="00616E14"/>
    <w:rsid w:val="00633069"/>
    <w:rsid w:val="006447C9"/>
    <w:rsid w:val="00652396"/>
    <w:rsid w:val="0066413B"/>
    <w:rsid w:val="006654E8"/>
    <w:rsid w:val="0067013A"/>
    <w:rsid w:val="0068118E"/>
    <w:rsid w:val="00683CD3"/>
    <w:rsid w:val="00690148"/>
    <w:rsid w:val="0069783B"/>
    <w:rsid w:val="006A2118"/>
    <w:rsid w:val="006A6FF7"/>
    <w:rsid w:val="006B6293"/>
    <w:rsid w:val="006B6CB9"/>
    <w:rsid w:val="006C097E"/>
    <w:rsid w:val="006C5C4D"/>
    <w:rsid w:val="006D08F8"/>
    <w:rsid w:val="006E686F"/>
    <w:rsid w:val="00706F56"/>
    <w:rsid w:val="007208FF"/>
    <w:rsid w:val="007233E9"/>
    <w:rsid w:val="00732C60"/>
    <w:rsid w:val="00743D91"/>
    <w:rsid w:val="00744C8E"/>
    <w:rsid w:val="007531E5"/>
    <w:rsid w:val="007670C3"/>
    <w:rsid w:val="00792602"/>
    <w:rsid w:val="007A120B"/>
    <w:rsid w:val="007A24B2"/>
    <w:rsid w:val="007A7BE4"/>
    <w:rsid w:val="007B5800"/>
    <w:rsid w:val="007C3ACB"/>
    <w:rsid w:val="007F57AD"/>
    <w:rsid w:val="00800268"/>
    <w:rsid w:val="00805E07"/>
    <w:rsid w:val="00806CAB"/>
    <w:rsid w:val="0081059A"/>
    <w:rsid w:val="00816F49"/>
    <w:rsid w:val="00825C69"/>
    <w:rsid w:val="0083103B"/>
    <w:rsid w:val="00831040"/>
    <w:rsid w:val="00833EE9"/>
    <w:rsid w:val="00836BD9"/>
    <w:rsid w:val="00842AA0"/>
    <w:rsid w:val="00844D49"/>
    <w:rsid w:val="00856E65"/>
    <w:rsid w:val="0087533D"/>
    <w:rsid w:val="00875B42"/>
    <w:rsid w:val="008824F0"/>
    <w:rsid w:val="00882B35"/>
    <w:rsid w:val="00894DD9"/>
    <w:rsid w:val="008A3BE4"/>
    <w:rsid w:val="008B0CB6"/>
    <w:rsid w:val="008B28C4"/>
    <w:rsid w:val="008C37B6"/>
    <w:rsid w:val="008E0847"/>
    <w:rsid w:val="008E5393"/>
    <w:rsid w:val="008E7CFE"/>
    <w:rsid w:val="009000FE"/>
    <w:rsid w:val="00901DA5"/>
    <w:rsid w:val="00905E2F"/>
    <w:rsid w:val="00914AD5"/>
    <w:rsid w:val="00934528"/>
    <w:rsid w:val="00934CBD"/>
    <w:rsid w:val="009407D1"/>
    <w:rsid w:val="00953BB8"/>
    <w:rsid w:val="009564C8"/>
    <w:rsid w:val="009778E6"/>
    <w:rsid w:val="009A3F54"/>
    <w:rsid w:val="009B2421"/>
    <w:rsid w:val="009C509B"/>
    <w:rsid w:val="009C509D"/>
    <w:rsid w:val="009D081F"/>
    <w:rsid w:val="009D323F"/>
    <w:rsid w:val="009D513D"/>
    <w:rsid w:val="00A0169B"/>
    <w:rsid w:val="00A0228E"/>
    <w:rsid w:val="00A133CF"/>
    <w:rsid w:val="00A2312E"/>
    <w:rsid w:val="00A24105"/>
    <w:rsid w:val="00A25595"/>
    <w:rsid w:val="00A26481"/>
    <w:rsid w:val="00A452A1"/>
    <w:rsid w:val="00A5238D"/>
    <w:rsid w:val="00AA6A76"/>
    <w:rsid w:val="00AB152A"/>
    <w:rsid w:val="00AD2751"/>
    <w:rsid w:val="00AD7D39"/>
    <w:rsid w:val="00AE23FB"/>
    <w:rsid w:val="00AF3033"/>
    <w:rsid w:val="00B10EA1"/>
    <w:rsid w:val="00B11A10"/>
    <w:rsid w:val="00B12F4E"/>
    <w:rsid w:val="00B3445B"/>
    <w:rsid w:val="00B37808"/>
    <w:rsid w:val="00B4177B"/>
    <w:rsid w:val="00B47366"/>
    <w:rsid w:val="00B55471"/>
    <w:rsid w:val="00B601C0"/>
    <w:rsid w:val="00B74194"/>
    <w:rsid w:val="00B84A39"/>
    <w:rsid w:val="00B904B0"/>
    <w:rsid w:val="00B9072E"/>
    <w:rsid w:val="00B94287"/>
    <w:rsid w:val="00B9589D"/>
    <w:rsid w:val="00BC56C8"/>
    <w:rsid w:val="00BC6692"/>
    <w:rsid w:val="00BD73AC"/>
    <w:rsid w:val="00BE29B6"/>
    <w:rsid w:val="00BE6DF4"/>
    <w:rsid w:val="00BE7FBA"/>
    <w:rsid w:val="00BF2DCB"/>
    <w:rsid w:val="00BF4B7D"/>
    <w:rsid w:val="00BF773F"/>
    <w:rsid w:val="00C15F2C"/>
    <w:rsid w:val="00C16762"/>
    <w:rsid w:val="00C23527"/>
    <w:rsid w:val="00C56789"/>
    <w:rsid w:val="00C6133A"/>
    <w:rsid w:val="00C931A9"/>
    <w:rsid w:val="00CC02BC"/>
    <w:rsid w:val="00CC3E7A"/>
    <w:rsid w:val="00CC6530"/>
    <w:rsid w:val="00CD211C"/>
    <w:rsid w:val="00CD32AB"/>
    <w:rsid w:val="00CD7EAE"/>
    <w:rsid w:val="00CE3014"/>
    <w:rsid w:val="00CF6E52"/>
    <w:rsid w:val="00D00BE0"/>
    <w:rsid w:val="00D05B0C"/>
    <w:rsid w:val="00D06D53"/>
    <w:rsid w:val="00D1132E"/>
    <w:rsid w:val="00D11513"/>
    <w:rsid w:val="00D17CEC"/>
    <w:rsid w:val="00D25527"/>
    <w:rsid w:val="00D30C0C"/>
    <w:rsid w:val="00D350CA"/>
    <w:rsid w:val="00D40008"/>
    <w:rsid w:val="00D66F7E"/>
    <w:rsid w:val="00D839E8"/>
    <w:rsid w:val="00D93636"/>
    <w:rsid w:val="00DA2E18"/>
    <w:rsid w:val="00DB44C0"/>
    <w:rsid w:val="00DC231E"/>
    <w:rsid w:val="00DC2859"/>
    <w:rsid w:val="00DD3E95"/>
    <w:rsid w:val="00DD7267"/>
    <w:rsid w:val="00DE6684"/>
    <w:rsid w:val="00DF6AE2"/>
    <w:rsid w:val="00DF71C6"/>
    <w:rsid w:val="00DF7734"/>
    <w:rsid w:val="00E04903"/>
    <w:rsid w:val="00E1515D"/>
    <w:rsid w:val="00E23A44"/>
    <w:rsid w:val="00E41056"/>
    <w:rsid w:val="00E67D21"/>
    <w:rsid w:val="00E72BA7"/>
    <w:rsid w:val="00E760B0"/>
    <w:rsid w:val="00E84981"/>
    <w:rsid w:val="00EA238C"/>
    <w:rsid w:val="00EB2147"/>
    <w:rsid w:val="00ED2D66"/>
    <w:rsid w:val="00F26930"/>
    <w:rsid w:val="00F31DD6"/>
    <w:rsid w:val="00F51D19"/>
    <w:rsid w:val="00F51DF4"/>
    <w:rsid w:val="00F5792D"/>
    <w:rsid w:val="00F579F7"/>
    <w:rsid w:val="00F80B54"/>
    <w:rsid w:val="00F8443C"/>
    <w:rsid w:val="00F84771"/>
    <w:rsid w:val="00F91C22"/>
    <w:rsid w:val="00F92982"/>
    <w:rsid w:val="00FC1178"/>
    <w:rsid w:val="00FC3216"/>
    <w:rsid w:val="00FE5C36"/>
    <w:rsid w:val="00FE701F"/>
    <w:rsid w:val="00FF5D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8E7F4C6-F765-4799-B5DE-C9B1FF7C2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6555"/>
    <w:pPr>
      <w:tabs>
        <w:tab w:val="center" w:pos="4153"/>
        <w:tab w:val="right" w:pos="8306"/>
      </w:tabs>
      <w:snapToGrid w:val="0"/>
    </w:pPr>
    <w:rPr>
      <w:sz w:val="20"/>
      <w:szCs w:val="20"/>
    </w:rPr>
  </w:style>
  <w:style w:type="character" w:customStyle="1" w:styleId="a4">
    <w:name w:val="頁首 字元"/>
    <w:basedOn w:val="a0"/>
    <w:link w:val="a3"/>
    <w:uiPriority w:val="99"/>
    <w:rsid w:val="00106555"/>
    <w:rPr>
      <w:sz w:val="20"/>
      <w:szCs w:val="20"/>
    </w:rPr>
  </w:style>
  <w:style w:type="paragraph" w:styleId="a5">
    <w:name w:val="footer"/>
    <w:basedOn w:val="a"/>
    <w:link w:val="a6"/>
    <w:uiPriority w:val="99"/>
    <w:unhideWhenUsed/>
    <w:rsid w:val="00106555"/>
    <w:pPr>
      <w:tabs>
        <w:tab w:val="center" w:pos="4153"/>
        <w:tab w:val="right" w:pos="8306"/>
      </w:tabs>
      <w:snapToGrid w:val="0"/>
    </w:pPr>
    <w:rPr>
      <w:sz w:val="20"/>
      <w:szCs w:val="20"/>
    </w:rPr>
  </w:style>
  <w:style w:type="character" w:customStyle="1" w:styleId="a6">
    <w:name w:val="頁尾 字元"/>
    <w:basedOn w:val="a0"/>
    <w:link w:val="a5"/>
    <w:uiPriority w:val="99"/>
    <w:rsid w:val="00106555"/>
    <w:rPr>
      <w:sz w:val="20"/>
      <w:szCs w:val="20"/>
    </w:rPr>
  </w:style>
  <w:style w:type="paragraph" w:styleId="a7">
    <w:name w:val="List Paragraph"/>
    <w:aliases w:val="(二),清單段落2,標題一,標題(一),彩色清單 - 輔色 11,暗色格線 1 - 輔色 21"/>
    <w:basedOn w:val="a"/>
    <w:link w:val="a8"/>
    <w:uiPriority w:val="34"/>
    <w:qFormat/>
    <w:rsid w:val="00374663"/>
    <w:pPr>
      <w:ind w:leftChars="200" w:left="480"/>
    </w:pPr>
  </w:style>
  <w:style w:type="character" w:styleId="a9">
    <w:name w:val="Hyperlink"/>
    <w:basedOn w:val="a0"/>
    <w:uiPriority w:val="99"/>
    <w:unhideWhenUsed/>
    <w:rsid w:val="003A20D8"/>
    <w:rPr>
      <w:color w:val="0563C1" w:themeColor="hyperlink"/>
      <w:u w:val="single"/>
    </w:rPr>
  </w:style>
  <w:style w:type="character" w:styleId="aa">
    <w:name w:val="FollowedHyperlink"/>
    <w:basedOn w:val="a0"/>
    <w:uiPriority w:val="99"/>
    <w:semiHidden/>
    <w:unhideWhenUsed/>
    <w:rsid w:val="0087533D"/>
    <w:rPr>
      <w:color w:val="954F72" w:themeColor="followedHyperlink"/>
      <w:u w:val="single"/>
    </w:rPr>
  </w:style>
  <w:style w:type="paragraph" w:styleId="ab">
    <w:name w:val="Balloon Text"/>
    <w:basedOn w:val="a"/>
    <w:link w:val="ac"/>
    <w:uiPriority w:val="99"/>
    <w:semiHidden/>
    <w:unhideWhenUsed/>
    <w:rsid w:val="002912B1"/>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912B1"/>
    <w:rPr>
      <w:rFonts w:asciiTheme="majorHAnsi" w:eastAsiaTheme="majorEastAsia" w:hAnsiTheme="majorHAnsi" w:cstheme="majorBidi"/>
      <w:sz w:val="18"/>
      <w:szCs w:val="18"/>
    </w:rPr>
  </w:style>
  <w:style w:type="character" w:customStyle="1" w:styleId="a8">
    <w:name w:val="清單段落 字元"/>
    <w:aliases w:val="(二) 字元,清單段落2 字元,標題一 字元,標題(一) 字元,彩色清單 - 輔色 11 字元,暗色格線 1 - 輔色 21 字元"/>
    <w:link w:val="a7"/>
    <w:uiPriority w:val="34"/>
    <w:rsid w:val="00A13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337895">
      <w:bodyDiv w:val="1"/>
      <w:marLeft w:val="0"/>
      <w:marRight w:val="0"/>
      <w:marTop w:val="0"/>
      <w:marBottom w:val="0"/>
      <w:divBdr>
        <w:top w:val="none" w:sz="0" w:space="0" w:color="auto"/>
        <w:left w:val="none" w:sz="0" w:space="0" w:color="auto"/>
        <w:bottom w:val="none" w:sz="0" w:space="0" w:color="auto"/>
        <w:right w:val="none" w:sz="0" w:space="0" w:color="auto"/>
      </w:divBdr>
    </w:div>
    <w:div w:id="1958681697">
      <w:bodyDiv w:val="1"/>
      <w:marLeft w:val="0"/>
      <w:marRight w:val="0"/>
      <w:marTop w:val="0"/>
      <w:marBottom w:val="0"/>
      <w:divBdr>
        <w:top w:val="none" w:sz="0" w:space="0" w:color="auto"/>
        <w:left w:val="none" w:sz="0" w:space="0" w:color="auto"/>
        <w:bottom w:val="none" w:sz="0" w:space="0" w:color="auto"/>
        <w:right w:val="none" w:sz="0" w:space="0" w:color="auto"/>
      </w:divBdr>
    </w:div>
    <w:div w:id="20563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C8731-2033-46AC-AFCB-E6905B0B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2018-09-12T02:57:00Z</dcterms:created>
  <dcterms:modified xsi:type="dcterms:W3CDTF">2018-09-12T03:31:00Z</dcterms:modified>
</cp:coreProperties>
</file>